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高举中国特色社会主义伟大旗帜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36"/>
          <w:szCs w:val="36"/>
        </w:rPr>
      </w:pPr>
      <w:r>
        <w:rPr>
          <w:rStyle w:val="5"/>
          <w:rFonts w:hint="eastAsia" w:ascii="微软雅黑" w:hAnsi="微软雅黑" w:eastAsia="微软雅黑" w:cs="微软雅黑"/>
          <w:i w:val="0"/>
          <w:iCs w:val="0"/>
          <w:caps w:val="0"/>
          <w:color w:val="333333"/>
          <w:spacing w:val="0"/>
          <w:sz w:val="36"/>
          <w:szCs w:val="36"/>
          <w:bdr w:val="none" w:color="auto" w:sz="0" w:space="0"/>
          <w:shd w:val="clear" w:fill="FFFFFF"/>
        </w:rPr>
        <w:t>为全面建设社会主义现代化国家而团结奋斗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——在中国共产党第二十次全国代表大会上的报告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（2022年10月16日）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习近平</w:t>
      </w:r>
      <w:bookmarkStart w:id="0" w:name="_GoBack"/>
      <w:bookmarkEnd w:id="0"/>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现在，我代表第十九届中央委员会向大会作报告。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中国共产党第二十次全国代表大会，是在全党全国各族人民迈上全面建设社会主义现代化国家新征程、向第二个百年奋斗目标进军的关键时刻召开的一次十分重要的大会。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一、过去五年的工作和新时代十年的伟大变革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二、开辟马克思主义中国化时代化新境界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三、新时代新征程中国共产党的使命任务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从现在起，中国共产党的中心任务就是团结带领全国各族人民全面建成社会主义现代化强国、实现第二个百年奋斗目标，以中国式现代化全面推进中华民族伟大复兴。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在新中国成立特别是改革开放以来长期探索和实践基础上，经过十八大以来在理论和实践上的创新突破，我们党成功推进和拓展了中国式现代化。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中国式现代化，是中国共产党领导的社会主义现代化，既有各国现代化的共同特征，更有基于自己国情的中国特色。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在基本实现现代化的基础上，我们要继续奋斗，到本世纪中叶，把我国建设成为综合国力和国际影响力领先的社会主义现代化强国。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——坚持以人民为中心的发展思想。维护人民根本利益，增进民生福祉，不断实现发展为了人民、发展依靠人民、发展成果由人民共享，让现代化建设成果更多更公平惠及全体人民。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发扬斗争精神。增强全党全国各族人民的志气、骨气、底气，不信邪、不怕鬼、不怕压，知难而进、迎难而上，统筹发展和安全，全力战胜前进道路上各种困难和挑战，依靠顽强斗争打开事业发展新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四、加快构建新发展格局，着力推动高质量发展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五、实施科教兴国战略，强化现代化建设人才支撑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我们要坚持教育优先发展、科技自立自强、人才引领驱动，加快建设教育强国、科技强国、人才强国，坚持为党育人、为国育才，全面提高人才自主培养质量，着力造就拔尖创新人才，聚天下英才而用之。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六、发展全过程人民民主，保障人民当家作主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七、坚持全面依法治国，推进法治中国建设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八、推进文化自信自强，铸就社会主义文化新辉煌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九、增进民生福祉，提高人民生活品质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十、推动绿色发展，促进人与自然和谐共生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我们要推进美丽中国建设，坚持山水林田湖草沙一体化保护和系统治理，统筹产业结构调整、污染治理、生态保护、应对气候变化，协同推进降碳、减污、扩绿、增长，推进生态优先、节约集约、绿色低碳发展。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十一、推进国家安全体系和能力现代化，坚决维护国家安全和社会稳定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国家安全是民族复兴的根基，社会稳定是国家强盛的前提。必须坚定不移贯彻总体国家安全观，把维护国家安全贯穿党和国家工作各方面全过程，确保国家安全和社会稳定。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十二、实现建军一百年奋斗目标，开创国防和军队现代化新局面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十三、坚持和完善“一国两制”，推进祖国统一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“一国两制”是中国特色社会主义的伟大创举，是香港、澳门回归后保持长期繁荣稳定的最佳制度安排，必须长期坚持。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发展壮大爱国爱港爱澳力量，增强港澳同胞的爱国精神，形成更广泛的国内外支持“一国两制”的统一战线。坚决打击反中乱港乱澳势力，坚决防范和遏制外部势力干预港澳事务。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十四、促进世界和平与发展，推动构建人类命运共同体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中国始终坚持维护世界和平、促进共同发展的外交政策宗旨，致力于推动构建人类命运共同体。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我们所处的是一个充满挑战的时代，也是一个充满希望的时代。中国人民愿同世界人民携手开创人类更加美好的未来！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十五、坚定不移全面从严治党，深入推进新时代党的建设新的伟大工程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我们要落实新时代党的建设总要求，健全全面从严治党体系，全面推进党的自我净化、自我完善、自我革新、自我提高，使我们党坚守初心使命，始终成为中国特色社会主义事业的坚强领导核心。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WQ4YzM0NzMxZWI3MzliZDgyZjA5MWI5NjM3YWEifQ=="/>
  </w:docVars>
  <w:rsids>
    <w:rsidRoot w:val="00000000"/>
    <w:rsid w:val="4AAF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Words>
  <Characters>71</Characters>
  <Lines>0</Lines>
  <Paragraphs>0</Paragraphs>
  <TotalTime>0</TotalTime>
  <ScaleCrop>false</ScaleCrop>
  <LinksUpToDate>false</LinksUpToDate>
  <CharactersWithSpaces>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2023-01-05T01:19:29Z</dcterms:created>
  <dc:creator>Administrator</dc:creator>
  <cp:lastModifiedBy>微信用户</cp:lastModifiedBy>
  <dcterms:modified xsi:type="dcterms:W3CDTF">2023-01-05T01:20:25Z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1CDF7F59E0364DE78EAB531B44D4AD73</vt:lpwstr>
  </property>
</Properties>
</file>