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44"/>
          <w:szCs w:val="44"/>
        </w:rPr>
      </w:pPr>
      <w:r>
        <w:rPr>
          <w:rStyle w:val="5"/>
          <w:rFonts w:hint="eastAsia" w:ascii="微软雅黑" w:hAnsi="微软雅黑" w:eastAsia="微软雅黑" w:cs="微软雅黑"/>
          <w:i w:val="0"/>
          <w:iCs w:val="0"/>
          <w:caps w:val="0"/>
          <w:color w:val="333333"/>
          <w:spacing w:val="0"/>
          <w:sz w:val="44"/>
          <w:szCs w:val="44"/>
          <w:bdr w:val="none" w:color="auto" w:sz="0" w:space="0"/>
          <w:shd w:val="clear" w:fill="FFFFFF"/>
        </w:rPr>
        <w:t>中国共产党章程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1"/>
          <w:w w:val="94"/>
          <w:kern w:val="0"/>
          <w:sz w:val="27"/>
          <w:szCs w:val="27"/>
          <w:bdr w:val="none" w:color="auto" w:sz="0" w:space="0"/>
          <w:shd w:val="clear" w:fill="FFFFFF"/>
          <w:fitText w:val="8424" w:id="767311120"/>
        </w:rPr>
        <w:t>（中国共产党第二十次全国代表大会部分修改，2022年10月22日通过</w:t>
      </w:r>
      <w:r>
        <w:rPr>
          <w:rFonts w:hint="eastAsia" w:ascii="微软雅黑" w:hAnsi="微软雅黑" w:eastAsia="微软雅黑" w:cs="微软雅黑"/>
          <w:i w:val="0"/>
          <w:iCs w:val="0"/>
          <w:caps w:val="0"/>
          <w:color w:val="333333"/>
          <w:spacing w:val="2"/>
          <w:w w:val="94"/>
          <w:kern w:val="0"/>
          <w:sz w:val="27"/>
          <w:szCs w:val="27"/>
          <w:bdr w:val="none" w:color="auto" w:sz="0" w:space="0"/>
          <w:shd w:val="clear" w:fill="FFFFFF"/>
          <w:fitText w:val="8424" w:id="76731112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总纲</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第一章　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中国共产党党员是中国工人阶级的有共产主义觉悟的先锋战士。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中国共产党党员必须全心全意为人民服务，不惜牺牲个人的一切，为实现共产主义奋斗终身。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党员必须履行下列义务：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（三）坚持党和人民的利益高于一切，个人利益服从党和人民的利益，吃苦在前，享受在后，克己奉公，多做贡献。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（五）维护党的团结和统一，对党忠诚老实，言行一致，坚决反对一切派别组织和小集团活动，反对阳奉阴违的两面派行为和一切阴谋诡计。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（六）切实开展批评和自我批评，勇于揭露和纠正违反党的原则的言行和工作中的缺点、错误，坚决同消极腐败现象作斗争。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（七）密切联系群众，向群众宣传党的主张，遇事同群众商量，及时向党反映群众的意见和要求，维护群众的正当利益。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党员享有下列权利：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（一）参加党的有关会议，阅读党的有关文件，接受党的教育和培训。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（二）在党的会议上和党报党刊上，参加关于党的政策问题的讨论。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（三）对党的工作提出建议和倡议。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（五）行使表决权、选举权，有被选举权。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（六）在党组织讨论决定对党员的党纪处分或作出鉴定时，本人有权参加和进行申辩，其他党员可以为他作证和辩护。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（七）对党的决议和政策如有不同意见，在坚决执行的前提下，可以声明保留，并且可以把自己的意见向党的上级组织直至中央提出。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（八）向党的上级组织直至中央提出请求、申诉和控告，并要求有关组织给以负责的答复。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党的任何一级组织直至中央都无权剥夺党员的上述权利。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发展党员，必须把政治标准放在首位，经过党的支部，坚持个别吸收的原则。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党的支部委员会对申请入党的人，要注意征求党内外有关群众的意见，进行严格的审查，认为合格后再提交支部大会讨论。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上级党组织在批准申请人入党以前，要派人同他谈话，作进一步的了解，并帮助他提高对党的认识。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在特殊情况下，党的中央和省、自治区、直辖市委员会可以直接接收党员。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预备党员的预备期为一年。党组织对预备党员应当认真教育和考察。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预备党员的义务同正式党员一样。预备党员的权利，除了没有表决权、选举权和被选举权以外，也同正式党员一样。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预备党员的预备期，从支部大会通过他为预备党员之日算起。党员的党龄，从预备期满转为正式党员之日算起。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党员有退党的自由。党员要求退党，应当经支部大会讨论后宣布除名，并报上级党组织备案。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第二章　党的组织制度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党是根据自己的纲领和章程，按照民主集中制组织起来的统一整体。党的民主集中制的基本原则是：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（一）党员个人服从党的组织，少数服从多数，下级组织服从上级组织，全党各个组织和全体党员服从党的全国代表大会和中央委员会。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（二）党的各级领导机关，除它们派出的代表机关和在非党组织中的党组外，都由选举产生。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（六）党禁止任何形式的个人崇拜。要保证党的领导人的活动处于党和人民的监督之下，同时维护一切代表党和人民利益的领导人的威信。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凡是成立党的新组织，或是撤销党的原有组织，必须由上级党组织决定。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在党的地方各级代表大会和基层代表大会闭会期间，上级党的组织认为有必要时，可以调动或者指派下级党组织的负责人。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党的中央和地方各级委员会可以派出代表机关。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党的中央和省、自治区、直辖市委员会实行巡视制度，在一届任期内，对所管理的地方、部门、企事业单位党组织实现巡视全覆盖。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中央有关部委和国家机关部门党组（党委）根据工作需要，开展巡视工作。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党的市（地、州、盟）和县（市、区、旗）委员会建立巡察制度。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党的各级组织的报刊和其他宣传工具，必须宣传党的路线、方针、政策和决议。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第三章　党的中央组织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全国代表大会代表的名额和选举办法，由中央委员会决定。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党的全国代表大会的职权是：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（一）听取和审查中央委员会的报告；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（二）审查中央纪律检查委员会的报告；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（三）讨论并决定党的重大问题；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（四）修改党的章程；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（五）选举中央委员会；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（六）选举中央纪律检查委员会。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中央委员会全体会议由中央政治局召集，每年至少举行一次。中央政治局向中央委员会全体会议报告工作，接受监督。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在全国代表大会闭会期间，中央委员会执行全国代表大会的决议，领导党的全部工作，对外代表中国共产党。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中央政治局和它的常务委员会在中央委员会全体会议闭会期间，行使中央委员会的职权。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中央书记处是中央政治局和它的常务委员会的办事机构；成员由中央政治局常务委员会提名，中央委员会全体会议通过。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中央委员会总书记负责召集中央政治局会议和中央政治局常务委员会会议，并主持中央书记处的工作。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党的中央军事委员会组成人员由中央委员会决定，中央军事委员会实行主席负责制。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第四章　党的地方组织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党的省、自治区、直辖市的代表大会，设区的市和自治州的代表大会，县（旗）、自治县、不设区的市和市辖区的代表大会，每五年举行一次。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党的地方各级代表大会由同级党的委员会召集。在特殊情况下，经上一级委员会批准，可以提前或延期举行。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党的地方各级代表大会代表的名额和选举办法，由同级党的委员会决定，并报上一级党的委员会批准。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党的地方各级代表大会的职权是：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（一）听取和审查同级委员会的报告；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（二）审查同级纪律检查委员会的报告；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（三）讨论本地区范围内的重大问题并作出决议；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（四）选举同级党的委员会，选举同级党的纪律检查委员会。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党的省、自治区、直辖市、设区的市和自治州的委员会，每届任期五年。这些委员会的委员和候补委员必须有五年以上的党龄。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党的县（旗）、自治县、不设区的市和市辖区的委员会，每届任期五年。这些委员会的委员和候补委员必须有三年以上的党龄。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党的地方各级代表大会如提前或延期举行，由它选举的委员会的任期相应地改变。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党的地方各级委员会全体会议，每年至少召开两次。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党的地方各级委员会的常务委员会定期向委员会全体会议报告工作，接受监督。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第五章　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企业、农村、机关、学校、医院、科研院所、街道社区、社会组织、人民解放军连队和其他基层单位，凡是有正式党员三人以上的，都应当成立党的基层组织。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党的基层组织是党在社会基层组织中的战斗堡垒，是党的全部工作和战斗力的基础。它的基本任务是：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（四）密切联系群众，经常了解群众对党员、党的工作的批评和意见，维护群众的正当权利和利益，做好群众的思想政治工作。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（六）对要求入党的积极分子进行教育和培养，做好经常性的发展党员工作，重视在生产、工作第一线和青年中发展党员。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（八）教育党员和群众自觉抵制不良倾向，坚决同各种违纪违法行为作斗争。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街道、乡、镇党的基层委员会和村、社区党组织，统一领导本地区基层各类组织和各项工作，加强基层社会治理，支持和保证行政组织、经济组织和群众性自治组织充分行使职权。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社会组织中党的基层组织，宣传和执行党的路线、方针、政策，领导工会、共青团等群团组织，教育管理党员，引领服务群众，推动事业发展。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第六章　党的干部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党重视教育、培训、选拔、考核和监督干部，特别是培养、选拔优秀年轻干部。积极推进干部制度改革。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党重视培养、选拔女干部和少数民族干部。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（四）有强烈的革命事业心和政治责任感，有实践经验，有胜任领导工作的组织能力、文化水平和专业知识。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（六）坚持和维护党的民主集中制，有民主作风，有全局观念，善于团结同志，包括团结同自己有不同意见的同志一道工作。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党员干部要善于同党外干部合作共事，尊重他们，虚心学习他们的长处。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党的各级组织要善于发现和推荐有真才实学的党外干部担任领导工作，保证他们有职有权，充分发挥他们的作用。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党的各级领导干部，无论是由民主选举产生的，或是由领导机关任命的，他们的职务都不是终身的，都可以变动或解除。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第七章　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党的纪律主要包括政治纪律、组织纪律、廉洁纪律、群众纪律、工作纪律、生活纪律。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对党员的纪律处分有五种：警告、严重警告、撤销党内职务、留党察看、开除党籍。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开除党籍是党内的最高处分。各级党组织在决定或批准开除党员党籍的时候，应当全面研究有关的材料和意见，采取十分慎重的态度。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党组织如果在维护党的纪律方面失职，必须问责。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第八章　党的纪律检查机关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党的各级纪律检查委员会每届任期和同级党的委员会相同。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第九章　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党组的成员，由批准成立党组的党组织决定。党组设书记，必要时还可以设副书记。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党组必须服从批准它成立的党组织领导。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在对下属单位实行集中统一领导的国家工作部门和有关单位的领导机关中，可以建立党委，党委的产生办法、职权和工作任务，由中央另行规定。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第十章　党和共产主义青年团的关系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第十一章　党徽党旗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中国共产党党徽为镰刀和锤头组成的图案。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第五十四条　中国共产党党旗为旗面缀有金黄色党徽图案的红旗。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MWQ4YzM0NzMxZWI3MzliZDgyZjA5MWI5NjM3YWEifQ=="/>
  </w:docVars>
  <w:rsids>
    <w:rsidRoot w:val="00000000"/>
    <w:rsid w:val="258B25CF"/>
    <w:rsid w:val="2906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20452</Words>
  <Characters>20457</Characters>
  <Lines>0</Lines>
  <Paragraphs>0</Paragraphs>
  <TotalTime>2</TotalTime>
  <ScaleCrop>false</ScaleCrop>
  <LinksUpToDate>false</LinksUpToDate>
  <CharactersWithSpaces>20919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2023-01-05T01:09:41Z</dcterms:created>
  <dc:creator>Administrator</dc:creator>
  <cp:lastModifiedBy>微信用户</cp:lastModifiedBy>
  <dcterms:modified xsi:type="dcterms:W3CDTF">2023-01-05T01:11:53Z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18DAEDAF4B6A4EF389C0C5A7DF9E4B39</vt:lpwstr>
  </property>
</Properties>
</file>